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22E3" w14:textId="233917CE" w:rsidR="00395FB7" w:rsidRDefault="00395FB7" w:rsidP="00395FB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r w:rsidRPr="004A0F13">
        <w:rPr>
          <w:b/>
          <w:bCs/>
          <w:sz w:val="24"/>
          <w:szCs w:val="24"/>
        </w:rPr>
        <w:t>R2-</w:t>
      </w:r>
      <w:r w:rsidRPr="00E25DF5">
        <w:rPr>
          <w:b/>
          <w:bCs/>
          <w:sz w:val="24"/>
          <w:szCs w:val="24"/>
        </w:rPr>
        <w:t>2</w:t>
      </w:r>
      <w:r>
        <w:rPr>
          <w:b/>
          <w:bCs/>
          <w:sz w:val="24"/>
          <w:szCs w:val="24"/>
        </w:rPr>
        <w:t>40</w:t>
      </w:r>
      <w:r w:rsidR="00C16C6F">
        <w:rPr>
          <w:b/>
          <w:bCs/>
          <w:sz w:val="24"/>
          <w:szCs w:val="24"/>
        </w:rPr>
        <w:t>1322</w:t>
      </w:r>
    </w:p>
    <w:p w14:paraId="63B12425" w14:textId="77777777" w:rsidR="00395FB7" w:rsidRDefault="00395FB7" w:rsidP="00395FB7">
      <w:pPr>
        <w:pStyle w:val="CRCoverPage"/>
        <w:tabs>
          <w:tab w:val="right" w:pos="9639"/>
        </w:tabs>
        <w:spacing w:after="0"/>
        <w:rPr>
          <w:b/>
          <w:noProof/>
          <w:sz w:val="24"/>
        </w:rPr>
      </w:pPr>
      <w:r>
        <w:rPr>
          <w:b/>
          <w:bCs/>
          <w:sz w:val="24"/>
          <w:szCs w:val="22"/>
        </w:rPr>
        <w:t>Athens</w:t>
      </w:r>
      <w:r w:rsidRPr="007E7651">
        <w:rPr>
          <w:b/>
          <w:bCs/>
          <w:sz w:val="24"/>
          <w:szCs w:val="22"/>
        </w:rPr>
        <w:t xml:space="preserve">, </w:t>
      </w:r>
      <w:r>
        <w:rPr>
          <w:b/>
          <w:bCs/>
          <w:sz w:val="24"/>
          <w:szCs w:val="22"/>
        </w:rPr>
        <w:t>Greece</w:t>
      </w:r>
      <w:r>
        <w:rPr>
          <w:b/>
          <w:noProof/>
          <w:sz w:val="24"/>
        </w:rPr>
        <w:t>, 26</w:t>
      </w:r>
      <w:r w:rsidRPr="005B5515">
        <w:rPr>
          <w:b/>
          <w:noProof/>
          <w:sz w:val="24"/>
          <w:vertAlign w:val="superscript"/>
        </w:rPr>
        <w:t>th</w:t>
      </w:r>
      <w:r>
        <w:rPr>
          <w:b/>
          <w:noProof/>
          <w:sz w:val="24"/>
        </w:rPr>
        <w:t xml:space="preserve"> Feb – 1</w:t>
      </w:r>
      <w:r w:rsidRPr="0067112E">
        <w:rPr>
          <w:b/>
          <w:noProof/>
          <w:sz w:val="24"/>
          <w:vertAlign w:val="superscript"/>
        </w:rPr>
        <w:t>st</w:t>
      </w:r>
      <w:r>
        <w:rPr>
          <w:b/>
          <w:noProof/>
          <w:sz w:val="24"/>
        </w:rPr>
        <w:t xml:space="preserve"> March 2024</w:t>
      </w:r>
    </w:p>
    <w:p w14:paraId="4D8A9947" w14:textId="77777777" w:rsidR="002678A7" w:rsidRPr="00CE0424" w:rsidRDefault="002678A7" w:rsidP="002678A7">
      <w:pPr>
        <w:pStyle w:val="3GPPHeader"/>
      </w:pPr>
    </w:p>
    <w:p w14:paraId="59270645" w14:textId="106B5ECA" w:rsidR="002678A7" w:rsidRPr="00CE0424" w:rsidRDefault="002678A7" w:rsidP="002678A7">
      <w:pPr>
        <w:pStyle w:val="3GPPHeader"/>
        <w:rPr>
          <w:sz w:val="22"/>
          <w:szCs w:val="22"/>
        </w:rPr>
      </w:pPr>
      <w:r w:rsidRPr="00CE0424">
        <w:rPr>
          <w:sz w:val="22"/>
          <w:szCs w:val="22"/>
        </w:rPr>
        <w:t>Agenda Item:</w:t>
      </w:r>
      <w:r w:rsidRPr="00CE0424">
        <w:rPr>
          <w:sz w:val="22"/>
          <w:szCs w:val="22"/>
        </w:rPr>
        <w:tab/>
      </w:r>
      <w:r w:rsidRPr="00156958">
        <w:rPr>
          <w:sz w:val="22"/>
          <w:szCs w:val="22"/>
        </w:rPr>
        <w:t>7.2.</w:t>
      </w:r>
      <w:r w:rsidR="00156958">
        <w:rPr>
          <w:sz w:val="22"/>
          <w:szCs w:val="22"/>
        </w:rPr>
        <w:t>6</w:t>
      </w:r>
    </w:p>
    <w:p w14:paraId="492857DD" w14:textId="77777777" w:rsidR="002678A7" w:rsidRPr="00CE0424" w:rsidRDefault="002678A7" w:rsidP="002678A7">
      <w:pPr>
        <w:pStyle w:val="3GPPHeader"/>
        <w:ind w:left="1701" w:hanging="1701"/>
        <w:rPr>
          <w:sz w:val="22"/>
          <w:szCs w:val="22"/>
        </w:rPr>
      </w:pPr>
      <w:r>
        <w:rPr>
          <w:sz w:val="22"/>
          <w:szCs w:val="22"/>
        </w:rPr>
        <w:t>Source:</w:t>
      </w:r>
      <w:r w:rsidRPr="00CE0424">
        <w:rPr>
          <w:sz w:val="22"/>
          <w:szCs w:val="22"/>
        </w:rPr>
        <w:tab/>
        <w:t>Ericsson</w:t>
      </w:r>
    </w:p>
    <w:p w14:paraId="277A559B" w14:textId="4D01A422" w:rsidR="00AE29B3" w:rsidRDefault="002678A7" w:rsidP="002678A7">
      <w:pPr>
        <w:pStyle w:val="3GPPHeader"/>
        <w:rPr>
          <w:rFonts w:eastAsia="SimSun" w:cs="Arial"/>
          <w:sz w:val="22"/>
        </w:rPr>
      </w:pPr>
      <w:r>
        <w:rPr>
          <w:sz w:val="22"/>
          <w:szCs w:val="22"/>
        </w:rPr>
        <w:t>Title:</w:t>
      </w:r>
      <w:r w:rsidRPr="00CE0424">
        <w:rPr>
          <w:sz w:val="22"/>
          <w:szCs w:val="22"/>
        </w:rPr>
        <w:tab/>
      </w:r>
      <w:r w:rsidR="00C16C6F" w:rsidRPr="00C16C6F">
        <w:rPr>
          <w:rFonts w:eastAsia="SimSun" w:cs="Arial"/>
          <w:sz w:val="22"/>
        </w:rPr>
        <w:t>Addressing MAC open issues</w:t>
      </w:r>
    </w:p>
    <w:p w14:paraId="6DD5774E" w14:textId="2121C474" w:rsidR="002678A7" w:rsidRPr="00CE0424" w:rsidRDefault="002678A7" w:rsidP="002678A7">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314EE313" w14:textId="77777777" w:rsidR="002678A7" w:rsidRPr="00CE0424" w:rsidRDefault="002678A7" w:rsidP="002678A7"/>
    <w:p w14:paraId="3A6A0D92" w14:textId="77777777" w:rsidR="002678A7" w:rsidRPr="00CE0424" w:rsidRDefault="002678A7" w:rsidP="002678A7">
      <w:pPr>
        <w:pStyle w:val="Heading1"/>
      </w:pPr>
      <w:r>
        <w:t>1</w:t>
      </w:r>
      <w:r>
        <w:tab/>
      </w:r>
      <w:r w:rsidRPr="00CE0424">
        <w:t>Introduction</w:t>
      </w:r>
    </w:p>
    <w:p w14:paraId="2A3F9FC1" w14:textId="1644B4C4" w:rsidR="002678A7" w:rsidRDefault="002678A7" w:rsidP="002678A7">
      <w:pPr>
        <w:pStyle w:val="BodyText"/>
        <w:rPr>
          <w:sz w:val="22"/>
          <w:szCs w:val="22"/>
          <w:lang w:val="en-US"/>
        </w:rPr>
      </w:pPr>
      <w:r>
        <w:rPr>
          <w:sz w:val="22"/>
          <w:szCs w:val="22"/>
          <w:lang w:val="en-US"/>
        </w:rPr>
        <w:t xml:space="preserve">This paper </w:t>
      </w:r>
      <w:r w:rsidR="009626FC">
        <w:rPr>
          <w:sz w:val="22"/>
          <w:szCs w:val="22"/>
          <w:lang w:val="en-US"/>
        </w:rPr>
        <w:t xml:space="preserve">discusses the open issues of MAC specification </w:t>
      </w:r>
      <w:r w:rsidR="00282ACB">
        <w:rPr>
          <w:sz w:val="22"/>
          <w:szCs w:val="22"/>
          <w:lang w:val="en-US"/>
        </w:rPr>
        <w:t>and suggest way forward</w:t>
      </w:r>
      <w:r>
        <w:rPr>
          <w:sz w:val="22"/>
          <w:szCs w:val="22"/>
          <w:lang w:val="en-US"/>
        </w:rPr>
        <w:t xml:space="preserve">. </w:t>
      </w:r>
    </w:p>
    <w:p w14:paraId="01528742" w14:textId="77777777" w:rsidR="00A27732" w:rsidRDefault="00A27732" w:rsidP="002678A7">
      <w:pPr>
        <w:pStyle w:val="BodyText"/>
        <w:rPr>
          <w:sz w:val="22"/>
          <w:szCs w:val="22"/>
          <w:lang w:val="en-US"/>
        </w:rPr>
      </w:pPr>
    </w:p>
    <w:p w14:paraId="65E0867A" w14:textId="51CE5796" w:rsidR="002678A7" w:rsidRDefault="002678A7" w:rsidP="00813832">
      <w:pPr>
        <w:pStyle w:val="Heading1"/>
        <w:rPr>
          <w:lang w:val="en-US"/>
        </w:rPr>
      </w:pPr>
      <w:r>
        <w:rPr>
          <w:lang w:val="en-US"/>
        </w:rPr>
        <w:t>2</w:t>
      </w:r>
      <w:r>
        <w:rPr>
          <w:lang w:val="en-US"/>
        </w:rPr>
        <w:tab/>
      </w:r>
      <w:r w:rsidR="009626FC">
        <w:rPr>
          <w:lang w:val="en-US"/>
        </w:rPr>
        <w:t>Sidelink</w:t>
      </w:r>
    </w:p>
    <w:p w14:paraId="355A0948" w14:textId="7F175FEF" w:rsidR="00137340" w:rsidRDefault="00137340" w:rsidP="00137340">
      <w:pPr>
        <w:pStyle w:val="Heading2"/>
      </w:pPr>
      <w:r>
        <w:t>2.1</w:t>
      </w:r>
      <w:r>
        <w:tab/>
        <w:t xml:space="preserve">SL Open Issues </w:t>
      </w:r>
      <w:r>
        <w:rPr>
          <w:rFonts w:hint="eastAsia"/>
          <w:lang w:val="en-US" w:eastAsia="en-US"/>
        </w:rPr>
        <w:t>SL#</w:t>
      </w:r>
      <w:r>
        <w:rPr>
          <w:lang w:val="en-US" w:eastAsia="en-US"/>
        </w:rPr>
        <w:t>14, SL#</w:t>
      </w:r>
      <w:proofErr w:type="gramStart"/>
      <w:r>
        <w:rPr>
          <w:lang w:val="en-US" w:eastAsia="en-US"/>
        </w:rPr>
        <w:t>15</w:t>
      </w:r>
      <w:proofErr w:type="gramEnd"/>
      <w:r>
        <w:rPr>
          <w:lang w:val="en-US" w:eastAsia="en-US"/>
        </w:rPr>
        <w:t xml:space="preserve"> and </w:t>
      </w:r>
      <w:r>
        <w:rPr>
          <w:rFonts w:hint="eastAsia"/>
          <w:lang w:val="en-US" w:eastAsia="en-US"/>
        </w:rPr>
        <w:t>SL#</w:t>
      </w:r>
      <w:r>
        <w:rPr>
          <w:lang w:val="en-US" w:eastAsia="en-US"/>
        </w:rPr>
        <w:t>16</w:t>
      </w:r>
    </w:p>
    <w:p w14:paraId="5A22E0D4" w14:textId="77777777" w:rsidR="00137340" w:rsidRDefault="00137340" w:rsidP="00137340">
      <w:pPr>
        <w:rPr>
          <w:lang w:val="en-US" w:eastAsia="en-US"/>
        </w:rPr>
      </w:pPr>
    </w:p>
    <w:tbl>
      <w:tblPr>
        <w:tblStyle w:val="TableGrid"/>
        <w:tblW w:w="0" w:type="auto"/>
        <w:tblInd w:w="0" w:type="dxa"/>
        <w:tblLook w:val="04A0" w:firstRow="1" w:lastRow="0" w:firstColumn="1" w:lastColumn="0" w:noHBand="0" w:noVBand="1"/>
      </w:tblPr>
      <w:tblGrid>
        <w:gridCol w:w="9629"/>
      </w:tblGrid>
      <w:tr w:rsidR="00137340" w14:paraId="77776CA8" w14:textId="77777777" w:rsidTr="002F09E1">
        <w:tc>
          <w:tcPr>
            <w:tcW w:w="9629" w:type="dxa"/>
          </w:tcPr>
          <w:p w14:paraId="0717FE69" w14:textId="77777777" w:rsidR="00137340" w:rsidRPr="00760925" w:rsidRDefault="00137340" w:rsidP="002F09E1">
            <w:pPr>
              <w:rPr>
                <w:i/>
                <w:iCs/>
                <w:lang w:val="en-US" w:eastAsia="en-US"/>
              </w:rPr>
            </w:pPr>
            <w:r w:rsidRPr="00760925">
              <w:rPr>
                <w:rFonts w:hint="eastAsia"/>
                <w:i/>
                <w:iCs/>
                <w:lang w:val="en-US" w:eastAsia="en-US"/>
              </w:rPr>
              <w:t>FFS whether SL-PRS priority is determined by priority in the peer UE’s UCI or the UE’s own higher layer when the trigger comes from the peer UE’s SCI.</w:t>
            </w:r>
          </w:p>
          <w:p w14:paraId="253D1F25" w14:textId="77777777" w:rsidR="006B5FAA" w:rsidRDefault="00982C90" w:rsidP="002F09E1">
            <w:pPr>
              <w:rPr>
                <w:lang w:val="en-US" w:eastAsia="en-US"/>
              </w:rPr>
            </w:pPr>
            <w:r>
              <w:rPr>
                <w:rFonts w:hint="eastAsia"/>
                <w:lang w:val="en-US" w:eastAsia="en-US"/>
              </w:rPr>
              <w:t>FFS how SL-PRS priority is determined when SL-PRS is triggered by the UE’s own higher layer.</w:t>
            </w:r>
          </w:p>
          <w:p w14:paraId="7591DA7A" w14:textId="37B7E79C" w:rsidR="00137340" w:rsidRDefault="00137340" w:rsidP="002F09E1">
            <w:pPr>
              <w:rPr>
                <w:lang w:val="en-US" w:eastAsia="en-US"/>
              </w:rPr>
            </w:pPr>
            <w:r w:rsidRPr="00760925">
              <w:rPr>
                <w:rFonts w:hint="eastAsia"/>
                <w:i/>
                <w:iCs/>
                <w:lang w:val="en-US" w:eastAsia="en-US"/>
              </w:rPr>
              <w:t>FFS how the MAC entity determines the SL-PRS delay</w:t>
            </w:r>
          </w:p>
        </w:tc>
      </w:tr>
    </w:tbl>
    <w:p w14:paraId="3B90706D" w14:textId="77777777" w:rsidR="00137340" w:rsidRDefault="00137340" w:rsidP="00137340">
      <w:pPr>
        <w:rPr>
          <w:lang w:val="en-US" w:eastAsia="en-US"/>
        </w:rPr>
      </w:pPr>
    </w:p>
    <w:p w14:paraId="2F35E821" w14:textId="20205920" w:rsidR="00137340" w:rsidRDefault="00137340" w:rsidP="00137340">
      <w:pPr>
        <w:rPr>
          <w:lang w:val="en-US" w:eastAsia="en-US"/>
        </w:rPr>
      </w:pPr>
      <w:r>
        <w:rPr>
          <w:lang w:val="en-US" w:eastAsia="en-US"/>
        </w:rPr>
        <w:t>As such it would depend upon the UE role</w:t>
      </w:r>
      <w:r w:rsidR="008B2EB6">
        <w:rPr>
          <w:lang w:val="en-US" w:eastAsia="en-US"/>
        </w:rPr>
        <w:t xml:space="preserve"> to decide the priority. I</w:t>
      </w:r>
      <w:r>
        <w:rPr>
          <w:lang w:val="en-US" w:eastAsia="en-US"/>
        </w:rPr>
        <w:t xml:space="preserve">f UE role is simply anchor/reference </w:t>
      </w:r>
      <w:proofErr w:type="gramStart"/>
      <w:r>
        <w:rPr>
          <w:lang w:val="en-US" w:eastAsia="en-US"/>
        </w:rPr>
        <w:t>UE</w:t>
      </w:r>
      <w:proofErr w:type="gramEnd"/>
      <w:r>
        <w:rPr>
          <w:lang w:val="en-US" w:eastAsia="en-US"/>
        </w:rPr>
        <w:t xml:space="preserve"> then it may not be able to decide on the priority. However, the target UE may know the priority as it may have received from LMF or SL UE server or from its own upper layers. Hence, the target UE should provide this information</w:t>
      </w:r>
      <w:r w:rsidR="00836C48">
        <w:rPr>
          <w:lang w:val="en-US" w:eastAsia="en-US"/>
        </w:rPr>
        <w:t xml:space="preserve"> to peer UE</w:t>
      </w:r>
      <w:r>
        <w:rPr>
          <w:lang w:val="en-US" w:eastAsia="en-US"/>
        </w:rPr>
        <w:t xml:space="preserve">. </w:t>
      </w:r>
    </w:p>
    <w:p w14:paraId="25E48F06" w14:textId="366360EF" w:rsidR="006B5FAA" w:rsidRDefault="006B5FAA" w:rsidP="00137340">
      <w:pPr>
        <w:rPr>
          <w:lang w:val="en-US" w:eastAsia="en-US"/>
        </w:rPr>
      </w:pPr>
      <w:r>
        <w:rPr>
          <w:lang w:val="en-US" w:eastAsia="en-US"/>
        </w:rPr>
        <w:t>The priority of SL-PRS can be determined based upon positioning QoS.</w:t>
      </w:r>
    </w:p>
    <w:p w14:paraId="42170E5C" w14:textId="77949A6C" w:rsidR="00137340" w:rsidRDefault="00BB7FD3" w:rsidP="00BB7FD3">
      <w:pPr>
        <w:pStyle w:val="Observation"/>
        <w:rPr>
          <w:lang w:val="en-US" w:eastAsia="en-US"/>
        </w:rPr>
      </w:pPr>
      <w:bookmarkStart w:id="14" w:name="_Toc159185291"/>
      <w:r>
        <w:rPr>
          <w:lang w:val="en-US" w:eastAsia="en-US"/>
        </w:rPr>
        <w:t xml:space="preserve">Target UE may know the priority from its upper layers depending upon positioning QoS or may receive the priority from LMF or SL UE server. </w:t>
      </w:r>
      <w:r w:rsidR="00137340">
        <w:rPr>
          <w:lang w:val="en-US" w:eastAsia="en-US"/>
        </w:rPr>
        <w:t xml:space="preserve">Since </w:t>
      </w:r>
      <w:r>
        <w:rPr>
          <w:lang w:val="en-US" w:eastAsia="en-US"/>
        </w:rPr>
        <w:t>in</w:t>
      </w:r>
      <w:r w:rsidR="00137340">
        <w:rPr>
          <w:lang w:val="en-US" w:eastAsia="en-US"/>
        </w:rPr>
        <w:t xml:space="preserve"> MAC specification, we do not need to distinguish UE role, we can simply assume that peer UE may provide but if it is not provided then the UE’s higher layer may decide itself.</w:t>
      </w:r>
      <w:bookmarkEnd w:id="14"/>
    </w:p>
    <w:p w14:paraId="098EA722" w14:textId="43745EB7" w:rsidR="00137340" w:rsidRDefault="00137340" w:rsidP="00137340">
      <w:pPr>
        <w:pStyle w:val="Proposal"/>
      </w:pPr>
      <w:bookmarkStart w:id="15" w:name="_Toc159185138"/>
      <w:r>
        <w:t>Allow peer UE to provide the priority, but if peer UE does not provide then only UE upper layers may select one.</w:t>
      </w:r>
      <w:bookmarkEnd w:id="15"/>
      <w:r w:rsidR="00B436D1">
        <w:t xml:space="preserve"> </w:t>
      </w:r>
    </w:p>
    <w:p w14:paraId="763E27CF" w14:textId="7A786673" w:rsidR="00B436D1" w:rsidRDefault="00B436D1" w:rsidP="00137340">
      <w:pPr>
        <w:pStyle w:val="Proposal"/>
      </w:pPr>
      <w:bookmarkStart w:id="16" w:name="_Toc159185139"/>
      <w:r>
        <w:t>The priority</w:t>
      </w:r>
      <w:r w:rsidR="00FF5684">
        <w:t xml:space="preserve"> and SL-PRS delay</w:t>
      </w:r>
      <w:r>
        <w:t xml:space="preserve"> is determined based upon positioning QoS</w:t>
      </w:r>
      <w:r w:rsidR="00FF5684">
        <w:t xml:space="preserve"> and is provided by NW node </w:t>
      </w:r>
      <w:r w:rsidR="00296BFD">
        <w:t>LMF</w:t>
      </w:r>
      <w:r w:rsidR="00AE6DEC">
        <w:t xml:space="preserve"> for LMF</w:t>
      </w:r>
      <w:r w:rsidR="00296BFD">
        <w:t xml:space="preserve"> involved cases.</w:t>
      </w:r>
      <w:bookmarkEnd w:id="16"/>
    </w:p>
    <w:p w14:paraId="09A084BE" w14:textId="77777777" w:rsidR="00137340" w:rsidRDefault="00137340" w:rsidP="00BB7FD3"/>
    <w:p w14:paraId="22D1FFCF" w14:textId="2837EC40" w:rsidR="00DF6F16" w:rsidRDefault="00DF6F16" w:rsidP="00DF6F16">
      <w:pPr>
        <w:pStyle w:val="Heading2"/>
      </w:pPr>
      <w:r>
        <w:t>2.</w:t>
      </w:r>
      <w:r w:rsidR="00137340">
        <w:t>2</w:t>
      </w:r>
      <w:r>
        <w:tab/>
        <w:t xml:space="preserve">SL Open Issues </w:t>
      </w:r>
      <w:r>
        <w:rPr>
          <w:rFonts w:hint="eastAsia"/>
          <w:lang w:val="en-US" w:eastAsia="en-US"/>
        </w:rPr>
        <w:t>SL#06</w:t>
      </w:r>
      <w:r>
        <w:rPr>
          <w:lang w:val="en-US" w:eastAsia="en-US"/>
        </w:rPr>
        <w:t xml:space="preserve"> and </w:t>
      </w:r>
      <w:r>
        <w:rPr>
          <w:rFonts w:hint="eastAsia"/>
          <w:lang w:val="en-US" w:eastAsia="en-US"/>
        </w:rPr>
        <w:t>SL#0</w:t>
      </w:r>
      <w:r>
        <w:rPr>
          <w:lang w:val="en-US" w:eastAsia="en-US"/>
        </w:rPr>
        <w:t>7</w:t>
      </w:r>
    </w:p>
    <w:p w14:paraId="1D3F1083" w14:textId="77777777" w:rsidR="00DF6F16" w:rsidRPr="00DF6F16" w:rsidRDefault="00DF6F16" w:rsidP="00DF6F16">
      <w:pPr>
        <w:rPr>
          <w:lang w:val="en-US"/>
        </w:rPr>
      </w:pPr>
    </w:p>
    <w:p w14:paraId="30313B37" w14:textId="01D0E057" w:rsidR="009626FC" w:rsidRDefault="009626FC" w:rsidP="009626FC">
      <w:pPr>
        <w:rPr>
          <w:lang w:val="en-US"/>
        </w:rPr>
      </w:pPr>
      <w:r>
        <w:rPr>
          <w:lang w:val="en-US"/>
        </w:rPr>
        <w:t>In legacy Multiple MAC PDUs can be created corresponding to obtained configured grant. For SL-PRS also, it is possible to obtain configured grant and the UE may utilize the configured grant to perform multiple occasions of SL-</w:t>
      </w:r>
      <w:r>
        <w:rPr>
          <w:lang w:val="en-US"/>
        </w:rPr>
        <w:lastRenderedPageBreak/>
        <w:t>PRS transmission. Hence, the legacy framework could be reused also for SL-PRS. As such the SL-PRS instances should be repetition and hence MAC layer should be able to repeat the same transmission.</w:t>
      </w:r>
    </w:p>
    <w:p w14:paraId="20860392" w14:textId="006F439F" w:rsidR="009626FC" w:rsidRDefault="009626FC" w:rsidP="009626FC">
      <w:pPr>
        <w:rPr>
          <w:lang w:val="en-US"/>
        </w:rPr>
      </w:pPr>
      <w:r>
        <w:rPr>
          <w:lang w:val="en-US"/>
        </w:rPr>
        <w:t>For the open issue</w:t>
      </w:r>
      <w:r w:rsidR="00DF6F16">
        <w:rPr>
          <w:lang w:val="en-US"/>
        </w:rPr>
        <w:t xml:space="preserve"> below</w:t>
      </w:r>
      <w:r>
        <w:rPr>
          <w:lang w:val="en-US"/>
        </w:rPr>
        <w:t>, it is unclear as why there will be different SL-PRS transmission; it should be same transmission but simply repeated multiple times.</w:t>
      </w:r>
    </w:p>
    <w:tbl>
      <w:tblPr>
        <w:tblStyle w:val="TableGrid"/>
        <w:tblW w:w="0" w:type="auto"/>
        <w:tblInd w:w="0" w:type="dxa"/>
        <w:tblLook w:val="04A0" w:firstRow="1" w:lastRow="0" w:firstColumn="1" w:lastColumn="0" w:noHBand="0" w:noVBand="1"/>
      </w:tblPr>
      <w:tblGrid>
        <w:gridCol w:w="9629"/>
      </w:tblGrid>
      <w:tr w:rsidR="00760925" w14:paraId="42439511" w14:textId="77777777" w:rsidTr="00760925">
        <w:tc>
          <w:tcPr>
            <w:tcW w:w="9629" w:type="dxa"/>
          </w:tcPr>
          <w:p w14:paraId="72FBD5BC" w14:textId="0F285A0F" w:rsidR="00760925" w:rsidRDefault="00760925" w:rsidP="00760925">
            <w:pPr>
              <w:rPr>
                <w:lang w:val="en-US" w:eastAsia="en-US"/>
              </w:rPr>
            </w:pPr>
            <w:r w:rsidRPr="009626FC">
              <w:rPr>
                <w:rFonts w:hint="eastAsia"/>
                <w:i/>
                <w:iCs/>
                <w:lang w:val="en-US" w:eastAsia="en-US"/>
              </w:rPr>
              <w:t>FFS whether the MAC layer can determine to select multiple SL-PRS transmission when SL-PRS is triggered either by the peer UE or the UE’s own upper layer.</w:t>
            </w:r>
          </w:p>
        </w:tc>
      </w:tr>
    </w:tbl>
    <w:p w14:paraId="24FB6015" w14:textId="77777777" w:rsidR="00760925" w:rsidRDefault="00760925" w:rsidP="009626FC">
      <w:pPr>
        <w:rPr>
          <w:lang w:val="en-US" w:eastAsia="en-US"/>
        </w:rPr>
      </w:pPr>
    </w:p>
    <w:p w14:paraId="5CF8332B" w14:textId="777CA8F0" w:rsidR="00DF6F16" w:rsidRDefault="00DF6F16" w:rsidP="009626FC">
      <w:pPr>
        <w:rPr>
          <w:lang w:val="en-US" w:eastAsia="en-US"/>
        </w:rPr>
      </w:pPr>
      <w:r>
        <w:rPr>
          <w:lang w:val="en-US" w:eastAsia="en-US"/>
        </w:rPr>
        <w:t xml:space="preserve">Since it is MAC layer which request resources based upon different triggers, MAC layer should be able to decide to use it multiple times or single </w:t>
      </w:r>
      <w:proofErr w:type="gramStart"/>
      <w:r>
        <w:rPr>
          <w:lang w:val="en-US" w:eastAsia="en-US"/>
        </w:rPr>
        <w:t>time</w:t>
      </w:r>
      <w:proofErr w:type="gramEnd"/>
      <w:r>
        <w:rPr>
          <w:lang w:val="en-US" w:eastAsia="en-US"/>
        </w:rPr>
        <w:t xml:space="preserve"> depending upon the resource availability.</w:t>
      </w:r>
    </w:p>
    <w:p w14:paraId="50E53A5D" w14:textId="121C6B44" w:rsidR="00DF6F16" w:rsidRDefault="00DF6F16" w:rsidP="00DF6F16">
      <w:pPr>
        <w:pStyle w:val="Proposal"/>
      </w:pPr>
      <w:bookmarkStart w:id="17" w:name="_Toc159185140"/>
      <w:r>
        <w:t>Allow MAC layer to decide multiple PRS Transmission (repeat same SL-PRS Tx) or single SL-PRS transmission based upon resource availability.</w:t>
      </w:r>
      <w:bookmarkEnd w:id="17"/>
    </w:p>
    <w:p w14:paraId="0048CCF8" w14:textId="77777777" w:rsidR="00DF6F16" w:rsidRDefault="00DF6F16" w:rsidP="009626FC">
      <w:pPr>
        <w:rPr>
          <w:lang w:val="en-US" w:eastAsia="en-US"/>
        </w:rPr>
      </w:pPr>
    </w:p>
    <w:p w14:paraId="2009ED82" w14:textId="77777777" w:rsidR="00DF6F16" w:rsidRPr="00DF6F16" w:rsidRDefault="00DF6F16" w:rsidP="009626FC">
      <w:pPr>
        <w:rPr>
          <w:lang w:val="en-US"/>
        </w:rPr>
      </w:pPr>
    </w:p>
    <w:p w14:paraId="4D191F81" w14:textId="57A3E88A" w:rsidR="00813832" w:rsidRDefault="00813832" w:rsidP="00813832">
      <w:pPr>
        <w:pStyle w:val="Heading2"/>
      </w:pPr>
      <w:r>
        <w:t>2.</w:t>
      </w:r>
      <w:r w:rsidR="00DF6F16">
        <w:t>3</w:t>
      </w:r>
      <w:r w:rsidR="00DF6F16">
        <w:tab/>
        <w:t xml:space="preserve">CA Open issues </w:t>
      </w:r>
      <w:r w:rsidR="003F18A2">
        <w:t>CA#01 and CA#02</w:t>
      </w:r>
    </w:p>
    <w:p w14:paraId="65118A60" w14:textId="77777777" w:rsidR="003F18A2" w:rsidRDefault="003F18A2" w:rsidP="003F18A2"/>
    <w:tbl>
      <w:tblPr>
        <w:tblStyle w:val="TableGrid"/>
        <w:tblW w:w="0" w:type="auto"/>
        <w:tblInd w:w="0" w:type="dxa"/>
        <w:tblLook w:val="04A0" w:firstRow="1" w:lastRow="0" w:firstColumn="1" w:lastColumn="0" w:noHBand="0" w:noVBand="1"/>
      </w:tblPr>
      <w:tblGrid>
        <w:gridCol w:w="9629"/>
      </w:tblGrid>
      <w:tr w:rsidR="006D6585" w14:paraId="2BD2E0D9" w14:textId="77777777" w:rsidTr="006D6585">
        <w:tc>
          <w:tcPr>
            <w:tcW w:w="9629" w:type="dxa"/>
          </w:tcPr>
          <w:p w14:paraId="5408BBAC" w14:textId="77777777" w:rsidR="006D6585" w:rsidRDefault="006D6585" w:rsidP="006D6585">
            <w:pPr>
              <w:rPr>
                <w:lang w:val="en-US" w:eastAsia="en-US"/>
              </w:rPr>
            </w:pPr>
            <w:r>
              <w:rPr>
                <w:rFonts w:hint="eastAsia"/>
                <w:lang w:val="en-US" w:eastAsia="en-US"/>
              </w:rPr>
              <w:t xml:space="preserve">FFS TA validation for positioning SRS transmission in RRC_INACTIVE with positioning SRS bandwidth </w:t>
            </w:r>
            <w:proofErr w:type="gramStart"/>
            <w:r>
              <w:rPr>
                <w:rFonts w:hint="eastAsia"/>
                <w:lang w:val="en-US" w:eastAsia="en-US"/>
              </w:rPr>
              <w:t>aggregation</w:t>
            </w:r>
            <w:proofErr w:type="gramEnd"/>
          </w:p>
          <w:p w14:paraId="4AA15F53" w14:textId="231F0254" w:rsidR="006D6585" w:rsidRDefault="006D6585" w:rsidP="006D6585">
            <w:r>
              <w:rPr>
                <w:rFonts w:hint="eastAsia"/>
                <w:lang w:val="en-US" w:eastAsia="en-US"/>
              </w:rPr>
              <w:t>FFS whether to reuse the current MAC CE or design a new MAC CE for activation/deactivation of SP positioning SRS with multiple</w:t>
            </w:r>
            <w:r>
              <w:rPr>
                <w:lang w:val="en-US" w:eastAsia="en-US"/>
              </w:rPr>
              <w:t xml:space="preserve"> </w:t>
            </w:r>
            <w:r>
              <w:rPr>
                <w:rFonts w:hint="eastAsia"/>
                <w:lang w:val="en-US" w:eastAsia="en-US"/>
              </w:rPr>
              <w:t xml:space="preserve">carrier </w:t>
            </w:r>
            <w:r>
              <w:rPr>
                <w:lang w:val="en-US" w:eastAsia="en-US"/>
              </w:rPr>
              <w:t>indications.</w:t>
            </w:r>
          </w:p>
        </w:tc>
      </w:tr>
    </w:tbl>
    <w:p w14:paraId="7076C4D5" w14:textId="77777777" w:rsidR="003F18A2" w:rsidRDefault="003F18A2" w:rsidP="003F18A2"/>
    <w:p w14:paraId="0BF8D063" w14:textId="6585D2A0" w:rsidR="006D6585" w:rsidRPr="006D6585" w:rsidRDefault="006D6585" w:rsidP="003F18A2">
      <w:pPr>
        <w:rPr>
          <w:lang w:val="en-US" w:eastAsia="en-US"/>
        </w:rPr>
      </w:pPr>
      <w:r>
        <w:t xml:space="preserve">For TA validation with </w:t>
      </w:r>
      <w:r>
        <w:rPr>
          <w:rFonts w:hint="eastAsia"/>
          <w:lang w:val="en-US" w:eastAsia="en-US"/>
        </w:rPr>
        <w:t>positioning SRS bandwidth aggregation</w:t>
      </w:r>
      <w:r>
        <w:t xml:space="preserve">, we do not </w:t>
      </w:r>
      <w:proofErr w:type="spellStart"/>
      <w:r>
        <w:t>forsee</w:t>
      </w:r>
      <w:proofErr w:type="spellEnd"/>
      <w:r>
        <w:t xml:space="preserve"> the need to have any spec </w:t>
      </w:r>
      <w:r w:rsidR="006B7B06">
        <w:t>impact. The legacy TA validation is also used. If any enhancement is needed, then RAN2 should consult with RAN4.</w:t>
      </w:r>
    </w:p>
    <w:p w14:paraId="7ADBE2DC" w14:textId="77777777" w:rsidR="001B0B2F" w:rsidRPr="00357BCC" w:rsidRDefault="001B0B2F" w:rsidP="001B0B2F">
      <w:pPr>
        <w:pStyle w:val="Observation"/>
        <w:numPr>
          <w:ilvl w:val="0"/>
          <w:numId w:val="0"/>
        </w:numPr>
        <w:rPr>
          <w:lang w:val="en-US"/>
        </w:rPr>
      </w:pPr>
    </w:p>
    <w:p w14:paraId="609AFE31" w14:textId="68F661D7" w:rsidR="001B0B2F" w:rsidRDefault="006B7B06" w:rsidP="001B0B2F">
      <w:pPr>
        <w:pStyle w:val="Proposal"/>
      </w:pPr>
      <w:bookmarkStart w:id="18" w:name="_Toc159185141"/>
      <w:r>
        <w:t>Legacy TA validation can be extended to be used also for bandwidth aggregation otherwise consult with RAN4 for any enhancement needs.</w:t>
      </w:r>
      <w:bookmarkEnd w:id="18"/>
    </w:p>
    <w:p w14:paraId="5CA3635D" w14:textId="49BD479E" w:rsidR="006B7B06" w:rsidRDefault="000D6833" w:rsidP="000D6833">
      <w:r>
        <w:t xml:space="preserve">The MAC CE structure already </w:t>
      </w:r>
      <w:proofErr w:type="gramStart"/>
      <w:r>
        <w:t>exist</w:t>
      </w:r>
      <w:proofErr w:type="gramEnd"/>
      <w:r>
        <w:t xml:space="preserve"> for </w:t>
      </w:r>
      <w:r w:rsidR="00D45962">
        <w:t xml:space="preserve">SP MAC CE Activation/deactivation with spatial relations. Further, there is an R bit which can be used for extension. </w:t>
      </w:r>
      <w:r w:rsidR="00C25C9F">
        <w:t>The legacy MAC CE for Positioning can be reused also for bandwidth aggregation.</w:t>
      </w:r>
    </w:p>
    <w:p w14:paraId="65858270" w14:textId="0B604EFF" w:rsidR="00EA2A4C" w:rsidRDefault="00EA2A4C" w:rsidP="00EA2A4C">
      <w:pPr>
        <w:pStyle w:val="Proposal"/>
      </w:pPr>
      <w:bookmarkStart w:id="19" w:name="_Toc159185142"/>
      <w:r>
        <w:t xml:space="preserve">Reuse legacy MAC CE </w:t>
      </w:r>
      <w:r>
        <w:rPr>
          <w:rFonts w:hint="eastAsia"/>
          <w:lang w:val="en-US" w:eastAsia="en-US"/>
        </w:rPr>
        <w:t>for activation/deactivation of SP positioning SRS with multiple</w:t>
      </w:r>
      <w:r>
        <w:rPr>
          <w:lang w:val="en-US" w:eastAsia="en-US"/>
        </w:rPr>
        <w:t xml:space="preserve"> </w:t>
      </w:r>
      <w:r>
        <w:rPr>
          <w:rFonts w:hint="eastAsia"/>
          <w:lang w:val="en-US" w:eastAsia="en-US"/>
        </w:rPr>
        <w:t xml:space="preserve">carrier </w:t>
      </w:r>
      <w:r>
        <w:rPr>
          <w:lang w:val="en-US" w:eastAsia="en-US"/>
        </w:rPr>
        <w:t>indications</w:t>
      </w:r>
      <w:r>
        <w:t>.</w:t>
      </w:r>
      <w:bookmarkEnd w:id="19"/>
    </w:p>
    <w:p w14:paraId="7F1C4373" w14:textId="77777777" w:rsidR="00C25C9F" w:rsidRDefault="00C25C9F" w:rsidP="000D6833"/>
    <w:p w14:paraId="6FD8BDB5" w14:textId="77777777" w:rsidR="00DE1E30" w:rsidRDefault="00DE1E30" w:rsidP="00F20E36">
      <w:pPr>
        <w:pStyle w:val="CRCoverPage"/>
        <w:tabs>
          <w:tab w:val="right" w:pos="9639"/>
        </w:tabs>
        <w:spacing w:after="0"/>
        <w:rPr>
          <w:b/>
          <w:noProof/>
          <w:sz w:val="24"/>
        </w:rPr>
      </w:pPr>
    </w:p>
    <w:p w14:paraId="42B5ABF7" w14:textId="77777777" w:rsidR="00DE1E30" w:rsidRDefault="00DE1E30" w:rsidP="00F20E36">
      <w:pPr>
        <w:pStyle w:val="CRCoverPage"/>
        <w:tabs>
          <w:tab w:val="right" w:pos="9639"/>
        </w:tabs>
        <w:spacing w:after="0"/>
        <w:rPr>
          <w:b/>
          <w:noProof/>
          <w:sz w:val="24"/>
        </w:rPr>
      </w:pPr>
    </w:p>
    <w:p w14:paraId="75F37599" w14:textId="77777777" w:rsidR="00DE1E30" w:rsidRDefault="00DE1E30" w:rsidP="00F20E36">
      <w:pPr>
        <w:pStyle w:val="CRCoverPage"/>
        <w:tabs>
          <w:tab w:val="right" w:pos="9639"/>
        </w:tabs>
        <w:spacing w:after="0"/>
        <w:rPr>
          <w:b/>
          <w:noProof/>
          <w:sz w:val="24"/>
        </w:rPr>
      </w:pPr>
    </w:p>
    <w:p w14:paraId="02517221" w14:textId="77777777" w:rsidR="00247AA9" w:rsidRDefault="00247AA9" w:rsidP="00247AA9">
      <w:pPr>
        <w:pStyle w:val="Heading1"/>
      </w:pPr>
      <w:r w:rsidRPr="00CE0424">
        <w:t>Conclusion</w:t>
      </w:r>
    </w:p>
    <w:p w14:paraId="0FB05476" w14:textId="77777777" w:rsidR="00765F89" w:rsidRDefault="00765F89" w:rsidP="00765F89">
      <w:pPr>
        <w:pStyle w:val="BodyText"/>
      </w:pPr>
      <w:r w:rsidRPr="00CE0424">
        <w:t xml:space="preserve">Based on the discussion in </w:t>
      </w:r>
      <w:r>
        <w:t xml:space="preserve">the previous </w:t>
      </w:r>
      <w:r w:rsidRPr="00CE0424">
        <w:t>section</w:t>
      </w:r>
      <w:r>
        <w:t>s</w:t>
      </w:r>
      <w:r w:rsidRPr="00CE0424">
        <w:t xml:space="preserve"> we </w:t>
      </w:r>
      <w:r>
        <w:t>make the following observations:</w:t>
      </w:r>
    </w:p>
    <w:p w14:paraId="7AA4F1F4" w14:textId="77777777" w:rsidR="00765F89" w:rsidRDefault="00765F89" w:rsidP="00765F89">
      <w:pPr>
        <w:pStyle w:val="Observation"/>
        <w:numPr>
          <w:ilvl w:val="0"/>
          <w:numId w:val="0"/>
        </w:numPr>
        <w:rPr>
          <w:sz w:val="16"/>
          <w:szCs w:val="16"/>
        </w:rPr>
      </w:pPr>
    </w:p>
    <w:p w14:paraId="4611911C" w14:textId="6118A7E6" w:rsidR="00765F89" w:rsidRDefault="00765F8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185291" w:history="1">
        <w:r w:rsidRPr="00735037">
          <w:rPr>
            <w:rStyle w:val="Hyperlink"/>
            <w:noProof/>
            <w:lang w:val="en-US" w:eastAsia="en-US"/>
          </w:rPr>
          <w:t>Observation 1</w:t>
        </w:r>
        <w:r>
          <w:rPr>
            <w:rFonts w:asciiTheme="minorHAnsi" w:eastAsiaTheme="minorEastAsia" w:hAnsiTheme="minorHAnsi" w:cstheme="minorBidi"/>
            <w:b w:val="0"/>
            <w:noProof/>
            <w:kern w:val="2"/>
            <w:sz w:val="22"/>
            <w:szCs w:val="22"/>
            <w:lang w:val="sv-SE" w:eastAsia="sv-SE"/>
            <w14:ligatures w14:val="standardContextual"/>
          </w:rPr>
          <w:tab/>
        </w:r>
        <w:r w:rsidRPr="00735037">
          <w:rPr>
            <w:rStyle w:val="Hyperlink"/>
            <w:noProof/>
            <w:lang w:val="en-US" w:eastAsia="en-US"/>
          </w:rPr>
          <w:t>Target UE may know the priority from its upper layers depending upon positioning QoS or may receive the priority from LMF or SL UE server. Since in MAC specification, we do not need to distinguish UE role, we can simply assume that peer UE may provide but if it is not provided then the UE’s higher layer may decide itself.</w:t>
        </w:r>
      </w:hyperlink>
    </w:p>
    <w:p w14:paraId="036D35A9" w14:textId="2AF8AA67" w:rsidR="00765F89" w:rsidRPr="00765F89" w:rsidRDefault="00765F89" w:rsidP="00765F89">
      <w:r>
        <w:rPr>
          <w:b/>
          <w:bCs/>
        </w:rPr>
        <w:lastRenderedPageBreak/>
        <w:fldChar w:fldCharType="end"/>
      </w:r>
    </w:p>
    <w:p w14:paraId="70B5A5F0" w14:textId="77777777" w:rsidR="00247AA9" w:rsidRDefault="00247AA9" w:rsidP="00247AA9">
      <w:pPr>
        <w:pStyle w:val="BodyText"/>
      </w:pPr>
      <w:r w:rsidRPr="00CE0424">
        <w:t xml:space="preserve">Based on the discussion in </w:t>
      </w:r>
      <w:r>
        <w:t xml:space="preserve">the previous </w:t>
      </w:r>
      <w:r w:rsidRPr="00CE0424">
        <w:t>section</w:t>
      </w:r>
      <w:r>
        <w:t>s</w:t>
      </w:r>
      <w:r w:rsidRPr="00CE0424">
        <w:t xml:space="preserve"> we propose the following:</w:t>
      </w:r>
    </w:p>
    <w:p w14:paraId="17B4E727" w14:textId="5BAB06AD" w:rsidR="00EA2A4C" w:rsidRDefault="00247AA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185138" w:history="1">
        <w:r w:rsidR="00EA2A4C" w:rsidRPr="00ED49DF">
          <w:rPr>
            <w:rStyle w:val="Hyperlink"/>
            <w:noProof/>
          </w:rPr>
          <w:t>Proposal 1</w:t>
        </w:r>
        <w:r w:rsidR="00EA2A4C">
          <w:rPr>
            <w:rFonts w:asciiTheme="minorHAnsi" w:eastAsiaTheme="minorEastAsia" w:hAnsiTheme="minorHAnsi" w:cstheme="minorBidi"/>
            <w:b w:val="0"/>
            <w:noProof/>
            <w:kern w:val="2"/>
            <w:sz w:val="22"/>
            <w:szCs w:val="22"/>
            <w:lang w:val="sv-SE" w:eastAsia="sv-SE"/>
            <w14:ligatures w14:val="standardContextual"/>
          </w:rPr>
          <w:tab/>
        </w:r>
        <w:r w:rsidR="00EA2A4C" w:rsidRPr="00ED49DF">
          <w:rPr>
            <w:rStyle w:val="Hyperlink"/>
            <w:noProof/>
          </w:rPr>
          <w:t>Allow peer UE to provide the priority, but if peer UE does not provide then only UE upper layers may select one.</w:t>
        </w:r>
      </w:hyperlink>
    </w:p>
    <w:p w14:paraId="12148495" w14:textId="72312045" w:rsidR="00EA2A4C"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185139" w:history="1">
        <w:r w:rsidR="00EA2A4C" w:rsidRPr="00ED49DF">
          <w:rPr>
            <w:rStyle w:val="Hyperlink"/>
            <w:noProof/>
          </w:rPr>
          <w:t>Proposal 2</w:t>
        </w:r>
        <w:r w:rsidR="00EA2A4C">
          <w:rPr>
            <w:rFonts w:asciiTheme="minorHAnsi" w:eastAsiaTheme="minorEastAsia" w:hAnsiTheme="minorHAnsi" w:cstheme="minorBidi"/>
            <w:b w:val="0"/>
            <w:noProof/>
            <w:kern w:val="2"/>
            <w:sz w:val="22"/>
            <w:szCs w:val="22"/>
            <w:lang w:val="sv-SE" w:eastAsia="sv-SE"/>
            <w14:ligatures w14:val="standardContextual"/>
          </w:rPr>
          <w:tab/>
        </w:r>
        <w:r w:rsidR="00EA2A4C" w:rsidRPr="00ED49DF">
          <w:rPr>
            <w:rStyle w:val="Hyperlink"/>
            <w:noProof/>
          </w:rPr>
          <w:t>The priority and SL-PRS delay is determined based upon positioning QoS and is provided by NW node LMF for LMF involved cases.</w:t>
        </w:r>
      </w:hyperlink>
    </w:p>
    <w:p w14:paraId="382F118F" w14:textId="327234A5" w:rsidR="00EA2A4C"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185140" w:history="1">
        <w:r w:rsidR="00EA2A4C" w:rsidRPr="00ED49DF">
          <w:rPr>
            <w:rStyle w:val="Hyperlink"/>
            <w:noProof/>
          </w:rPr>
          <w:t>Proposal 3</w:t>
        </w:r>
        <w:r w:rsidR="00EA2A4C">
          <w:rPr>
            <w:rFonts w:asciiTheme="minorHAnsi" w:eastAsiaTheme="minorEastAsia" w:hAnsiTheme="minorHAnsi" w:cstheme="minorBidi"/>
            <w:b w:val="0"/>
            <w:noProof/>
            <w:kern w:val="2"/>
            <w:sz w:val="22"/>
            <w:szCs w:val="22"/>
            <w:lang w:val="sv-SE" w:eastAsia="sv-SE"/>
            <w14:ligatures w14:val="standardContextual"/>
          </w:rPr>
          <w:tab/>
        </w:r>
        <w:r w:rsidR="00EA2A4C" w:rsidRPr="00ED49DF">
          <w:rPr>
            <w:rStyle w:val="Hyperlink"/>
            <w:noProof/>
          </w:rPr>
          <w:t>Allow MAC layer to decide multiple PRS Transmission (repeat same SL-PRS Tx) or single SL-PRS transmission based upon resource availability.</w:t>
        </w:r>
      </w:hyperlink>
    </w:p>
    <w:p w14:paraId="00C17518" w14:textId="42D4AF49" w:rsidR="00EA2A4C"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185141" w:history="1">
        <w:r w:rsidR="00EA2A4C" w:rsidRPr="00ED49DF">
          <w:rPr>
            <w:rStyle w:val="Hyperlink"/>
            <w:noProof/>
          </w:rPr>
          <w:t>Proposal 4</w:t>
        </w:r>
        <w:r w:rsidR="00EA2A4C">
          <w:rPr>
            <w:rFonts w:asciiTheme="minorHAnsi" w:eastAsiaTheme="minorEastAsia" w:hAnsiTheme="minorHAnsi" w:cstheme="minorBidi"/>
            <w:b w:val="0"/>
            <w:noProof/>
            <w:kern w:val="2"/>
            <w:sz w:val="22"/>
            <w:szCs w:val="22"/>
            <w:lang w:val="sv-SE" w:eastAsia="sv-SE"/>
            <w14:ligatures w14:val="standardContextual"/>
          </w:rPr>
          <w:tab/>
        </w:r>
        <w:r w:rsidR="00EA2A4C" w:rsidRPr="00ED49DF">
          <w:rPr>
            <w:rStyle w:val="Hyperlink"/>
            <w:noProof/>
          </w:rPr>
          <w:t>Legacy TA validation can be extended to be used also for bandwidth aggregation otherwise consult with RAN4 for any enhancement needs.</w:t>
        </w:r>
      </w:hyperlink>
    </w:p>
    <w:p w14:paraId="18B5BA8A" w14:textId="0B69B2E6" w:rsidR="00EA2A4C"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185142" w:history="1">
        <w:r w:rsidR="00EA2A4C" w:rsidRPr="00ED49DF">
          <w:rPr>
            <w:rStyle w:val="Hyperlink"/>
            <w:noProof/>
          </w:rPr>
          <w:t>Proposal 5</w:t>
        </w:r>
        <w:r w:rsidR="00EA2A4C">
          <w:rPr>
            <w:rFonts w:asciiTheme="minorHAnsi" w:eastAsiaTheme="minorEastAsia" w:hAnsiTheme="minorHAnsi" w:cstheme="minorBidi"/>
            <w:b w:val="0"/>
            <w:noProof/>
            <w:kern w:val="2"/>
            <w:sz w:val="22"/>
            <w:szCs w:val="22"/>
            <w:lang w:val="sv-SE" w:eastAsia="sv-SE"/>
            <w14:ligatures w14:val="standardContextual"/>
          </w:rPr>
          <w:tab/>
        </w:r>
        <w:r w:rsidR="00EA2A4C" w:rsidRPr="00ED49DF">
          <w:rPr>
            <w:rStyle w:val="Hyperlink"/>
            <w:noProof/>
          </w:rPr>
          <w:t xml:space="preserve">Reuse legacy MAC CE </w:t>
        </w:r>
        <w:r w:rsidR="00EA2A4C" w:rsidRPr="00ED49DF">
          <w:rPr>
            <w:rStyle w:val="Hyperlink"/>
            <w:noProof/>
            <w:lang w:val="en-US" w:eastAsia="en-US"/>
          </w:rPr>
          <w:t>for activation/deactivation of SP positioning SRS with multiple carrier indications</w:t>
        </w:r>
        <w:r w:rsidR="00EA2A4C" w:rsidRPr="00ED49DF">
          <w:rPr>
            <w:rStyle w:val="Hyperlink"/>
            <w:noProof/>
          </w:rPr>
          <w:t>.</w:t>
        </w:r>
      </w:hyperlink>
    </w:p>
    <w:p w14:paraId="20BD1C04" w14:textId="367A8B97" w:rsidR="00257EF0" w:rsidRPr="00D92B72" w:rsidRDefault="00247AA9" w:rsidP="00D92B72">
      <w:pPr>
        <w:pStyle w:val="CRCoverPage"/>
        <w:tabs>
          <w:tab w:val="right" w:pos="9639"/>
        </w:tabs>
        <w:spacing w:after="0"/>
        <w:rPr>
          <w:b/>
          <w:noProof/>
          <w:sz w:val="24"/>
        </w:rPr>
      </w:pPr>
      <w:r>
        <w:rPr>
          <w:b/>
          <w:bCs/>
          <w:lang w:val="en-US"/>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p>
    <w:sectPr w:rsidR="00257EF0" w:rsidRPr="00D92B72" w:rsidSect="009C46F2">
      <w:headerReference w:type="default" r:id="rId11"/>
      <w:footerReference w:type="default" r:id="rId1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D8E64" w14:textId="77777777" w:rsidR="002A4F26" w:rsidRDefault="002A4F26">
      <w:pPr>
        <w:spacing w:after="0"/>
      </w:pPr>
      <w:r>
        <w:separator/>
      </w:r>
    </w:p>
  </w:endnote>
  <w:endnote w:type="continuationSeparator" w:id="0">
    <w:p w14:paraId="237BBA61" w14:textId="77777777" w:rsidR="002A4F26" w:rsidRDefault="002A4F26">
      <w:pPr>
        <w:spacing w:after="0"/>
      </w:pPr>
      <w:r>
        <w:continuationSeparator/>
      </w:r>
    </w:p>
  </w:endnote>
  <w:endnote w:type="continuationNotice" w:id="1">
    <w:p w14:paraId="7EA1D824" w14:textId="77777777" w:rsidR="002A4F26" w:rsidRDefault="002A4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IZ UDPGothic">
    <w:altName w:val="Yu Gothic"/>
    <w:charset w:val="80"/>
    <w:family w:val="modern"/>
    <w:pitch w:val="variable"/>
    <w:sig w:usb0="E00002F7" w:usb1="2AC7EDF8" w:usb2="00000012" w:usb3="00000000" w:csb0="0002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E9FC4" w14:textId="77777777" w:rsidR="002A4F26" w:rsidRDefault="002A4F26">
      <w:pPr>
        <w:spacing w:after="0"/>
      </w:pPr>
      <w:r>
        <w:separator/>
      </w:r>
    </w:p>
  </w:footnote>
  <w:footnote w:type="continuationSeparator" w:id="0">
    <w:p w14:paraId="3B4023BE" w14:textId="77777777" w:rsidR="002A4F26" w:rsidRDefault="002A4F26">
      <w:pPr>
        <w:spacing w:after="0"/>
      </w:pPr>
      <w:r>
        <w:continuationSeparator/>
      </w:r>
    </w:p>
  </w:footnote>
  <w:footnote w:type="continuationNotice" w:id="1">
    <w:p w14:paraId="156D0D88" w14:textId="77777777" w:rsidR="002A4F26" w:rsidRDefault="002A4F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A5C4C88"/>
    <w:multiLevelType w:val="hybridMultilevel"/>
    <w:tmpl w:val="0024BBAC"/>
    <w:lvl w:ilvl="0" w:tplc="BCCA2C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3"/>
  </w:num>
  <w:num w:numId="3" w16cid:durableId="2111393730">
    <w:abstractNumId w:val="31"/>
  </w:num>
  <w:num w:numId="4" w16cid:durableId="978805619">
    <w:abstractNumId w:val="26"/>
  </w:num>
  <w:num w:numId="5" w16cid:durableId="12784845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2"/>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3"/>
  </w:num>
  <w:num w:numId="18" w16cid:durableId="1609004267">
    <w:abstractNumId w:val="13"/>
  </w:num>
  <w:num w:numId="19" w16cid:durableId="567224267">
    <w:abstractNumId w:val="36"/>
  </w:num>
  <w:num w:numId="20" w16cid:durableId="1088648898">
    <w:abstractNumId w:val="17"/>
  </w:num>
  <w:num w:numId="21" w16cid:durableId="1893348745">
    <w:abstractNumId w:val="8"/>
  </w:num>
  <w:num w:numId="22" w16cid:durableId="868450111">
    <w:abstractNumId w:val="34"/>
  </w:num>
  <w:num w:numId="23" w16cid:durableId="167411334">
    <w:abstractNumId w:val="19"/>
  </w:num>
  <w:num w:numId="24" w16cid:durableId="2027750617">
    <w:abstractNumId w:val="24"/>
  </w:num>
  <w:num w:numId="25" w16cid:durableId="1761175491">
    <w:abstractNumId w:val="15"/>
  </w:num>
  <w:num w:numId="26" w16cid:durableId="928200989">
    <w:abstractNumId w:val="12"/>
  </w:num>
  <w:num w:numId="27" w16cid:durableId="306664159">
    <w:abstractNumId w:val="25"/>
  </w:num>
  <w:num w:numId="28" w16cid:durableId="111749521">
    <w:abstractNumId w:val="35"/>
  </w:num>
  <w:num w:numId="29" w16cid:durableId="2043509512">
    <w:abstractNumId w:val="21"/>
  </w:num>
  <w:num w:numId="30" w16cid:durableId="1534461426">
    <w:abstractNumId w:val="20"/>
  </w:num>
  <w:num w:numId="31" w16cid:durableId="2014911222">
    <w:abstractNumId w:val="28"/>
  </w:num>
  <w:num w:numId="32" w16cid:durableId="1957639878">
    <w:abstractNumId w:val="37"/>
  </w:num>
  <w:num w:numId="33" w16cid:durableId="1392926382">
    <w:abstractNumId w:val="11"/>
  </w:num>
  <w:num w:numId="34" w16cid:durableId="581066462">
    <w:abstractNumId w:val="9"/>
  </w:num>
  <w:num w:numId="35" w16cid:durableId="2079791262">
    <w:abstractNumId w:val="16"/>
  </w:num>
  <w:num w:numId="36" w16cid:durableId="981738750">
    <w:abstractNumId w:val="18"/>
  </w:num>
  <w:num w:numId="37" w16cid:durableId="836842535">
    <w:abstractNumId w:val="14"/>
  </w:num>
  <w:num w:numId="38" w16cid:durableId="1375495700">
    <w:abstractNumId w:val="22"/>
  </w:num>
  <w:num w:numId="39" w16cid:durableId="1756702463">
    <w:abstractNumId w:val="27"/>
  </w:num>
  <w:num w:numId="40" w16cid:durableId="419064929">
    <w:abstractNumId w:val="30"/>
  </w:num>
  <w:num w:numId="41" w16cid:durableId="1438018944">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2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6A9"/>
    <w:rsid w:val="0003388D"/>
    <w:rsid w:val="00033B0E"/>
    <w:rsid w:val="00034255"/>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9E8"/>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3E55"/>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202"/>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6833"/>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BFB"/>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5702"/>
    <w:rsid w:val="00135CFE"/>
    <w:rsid w:val="00135D25"/>
    <w:rsid w:val="00136356"/>
    <w:rsid w:val="001364C9"/>
    <w:rsid w:val="001369AB"/>
    <w:rsid w:val="00136C31"/>
    <w:rsid w:val="00136C37"/>
    <w:rsid w:val="00136C92"/>
    <w:rsid w:val="00136D43"/>
    <w:rsid w:val="00137340"/>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958"/>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6CE"/>
    <w:rsid w:val="00174857"/>
    <w:rsid w:val="0017493E"/>
    <w:rsid w:val="00174ABF"/>
    <w:rsid w:val="00174DEC"/>
    <w:rsid w:val="0017617E"/>
    <w:rsid w:val="001761CA"/>
    <w:rsid w:val="001764C3"/>
    <w:rsid w:val="00176AF3"/>
    <w:rsid w:val="001775F2"/>
    <w:rsid w:val="00177724"/>
    <w:rsid w:val="001800E9"/>
    <w:rsid w:val="00180236"/>
    <w:rsid w:val="00180A6B"/>
    <w:rsid w:val="00180B6B"/>
    <w:rsid w:val="0018102B"/>
    <w:rsid w:val="0018131C"/>
    <w:rsid w:val="0018131E"/>
    <w:rsid w:val="0018145C"/>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B2F"/>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CD"/>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A9"/>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8A7"/>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ACB"/>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BFD"/>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6"/>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45E"/>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B6"/>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6B"/>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031"/>
    <w:rsid w:val="003812A4"/>
    <w:rsid w:val="00381355"/>
    <w:rsid w:val="00381778"/>
    <w:rsid w:val="003817BD"/>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61"/>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FB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3F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830"/>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0F"/>
    <w:rsid w:val="003F0F9B"/>
    <w:rsid w:val="003F1288"/>
    <w:rsid w:val="003F128C"/>
    <w:rsid w:val="003F132A"/>
    <w:rsid w:val="003F141F"/>
    <w:rsid w:val="003F1432"/>
    <w:rsid w:val="003F1734"/>
    <w:rsid w:val="003F18A2"/>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5CF"/>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643"/>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17CC1"/>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CC6"/>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A59"/>
    <w:rsid w:val="00465CAC"/>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3C8F"/>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5BE"/>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1EF"/>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68"/>
    <w:rsid w:val="005F47D3"/>
    <w:rsid w:val="005F505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2EFD"/>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20A"/>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BB0"/>
    <w:rsid w:val="00636E10"/>
    <w:rsid w:val="00636EF5"/>
    <w:rsid w:val="00636FF1"/>
    <w:rsid w:val="006371F0"/>
    <w:rsid w:val="00637260"/>
    <w:rsid w:val="0063790B"/>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80"/>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12E"/>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77D"/>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C2D"/>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5FAA"/>
    <w:rsid w:val="006B6031"/>
    <w:rsid w:val="006B67C4"/>
    <w:rsid w:val="006B6A6E"/>
    <w:rsid w:val="006B6F48"/>
    <w:rsid w:val="006B6F6E"/>
    <w:rsid w:val="006B6F76"/>
    <w:rsid w:val="006B700B"/>
    <w:rsid w:val="006B74F4"/>
    <w:rsid w:val="006B75A5"/>
    <w:rsid w:val="006B78C9"/>
    <w:rsid w:val="006B7B06"/>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585"/>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925"/>
    <w:rsid w:val="00760B3C"/>
    <w:rsid w:val="00760B94"/>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5F89"/>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AD7"/>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6A2"/>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799"/>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832"/>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48"/>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ADA"/>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34D"/>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6"/>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80C"/>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6FC"/>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2A"/>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4E"/>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C90"/>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8D7"/>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1C"/>
    <w:rsid w:val="009E4873"/>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0C8"/>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E24"/>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732"/>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2F"/>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1C3"/>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BD3"/>
    <w:rsid w:val="00A75F19"/>
    <w:rsid w:val="00A76001"/>
    <w:rsid w:val="00A760E6"/>
    <w:rsid w:val="00A7671C"/>
    <w:rsid w:val="00A76986"/>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318"/>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B6"/>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9B3"/>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DEC"/>
    <w:rsid w:val="00AE6E2C"/>
    <w:rsid w:val="00AE6F6C"/>
    <w:rsid w:val="00AE6F93"/>
    <w:rsid w:val="00AE70F6"/>
    <w:rsid w:val="00AE7AB7"/>
    <w:rsid w:val="00AE7C40"/>
    <w:rsid w:val="00AE7CAC"/>
    <w:rsid w:val="00AF0820"/>
    <w:rsid w:val="00AF0841"/>
    <w:rsid w:val="00AF086F"/>
    <w:rsid w:val="00AF095C"/>
    <w:rsid w:val="00AF0F64"/>
    <w:rsid w:val="00AF0FA5"/>
    <w:rsid w:val="00AF148A"/>
    <w:rsid w:val="00AF1748"/>
    <w:rsid w:val="00AF19DF"/>
    <w:rsid w:val="00AF1F88"/>
    <w:rsid w:val="00AF264C"/>
    <w:rsid w:val="00AF2964"/>
    <w:rsid w:val="00AF2AD1"/>
    <w:rsid w:val="00AF2B25"/>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9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6D1"/>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47E"/>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8F9"/>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5C"/>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39C"/>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B7FD3"/>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2F2D"/>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5FF"/>
    <w:rsid w:val="00C147F2"/>
    <w:rsid w:val="00C148E4"/>
    <w:rsid w:val="00C14B21"/>
    <w:rsid w:val="00C14CEC"/>
    <w:rsid w:val="00C1543F"/>
    <w:rsid w:val="00C15504"/>
    <w:rsid w:val="00C15557"/>
    <w:rsid w:val="00C15664"/>
    <w:rsid w:val="00C1597C"/>
    <w:rsid w:val="00C159AF"/>
    <w:rsid w:val="00C15FCD"/>
    <w:rsid w:val="00C160D5"/>
    <w:rsid w:val="00C16759"/>
    <w:rsid w:val="00C16C6F"/>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4C8"/>
    <w:rsid w:val="00C22526"/>
    <w:rsid w:val="00C22BB7"/>
    <w:rsid w:val="00C22FFF"/>
    <w:rsid w:val="00C23301"/>
    <w:rsid w:val="00C234AE"/>
    <w:rsid w:val="00C247D2"/>
    <w:rsid w:val="00C24974"/>
    <w:rsid w:val="00C24B82"/>
    <w:rsid w:val="00C251AD"/>
    <w:rsid w:val="00C251B2"/>
    <w:rsid w:val="00C2567C"/>
    <w:rsid w:val="00C256D3"/>
    <w:rsid w:val="00C25C9F"/>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CA3"/>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ADF"/>
    <w:rsid w:val="00C72BC5"/>
    <w:rsid w:val="00C73540"/>
    <w:rsid w:val="00C736EC"/>
    <w:rsid w:val="00C737D1"/>
    <w:rsid w:val="00C73C35"/>
    <w:rsid w:val="00C74086"/>
    <w:rsid w:val="00C74139"/>
    <w:rsid w:val="00C74296"/>
    <w:rsid w:val="00C74794"/>
    <w:rsid w:val="00C74E5E"/>
    <w:rsid w:val="00C75189"/>
    <w:rsid w:val="00C75743"/>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A84"/>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B7"/>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F69"/>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2"/>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B72"/>
    <w:rsid w:val="00D9354D"/>
    <w:rsid w:val="00D93616"/>
    <w:rsid w:val="00D93FEE"/>
    <w:rsid w:val="00D94370"/>
    <w:rsid w:val="00D946FA"/>
    <w:rsid w:val="00D9488B"/>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4FE2"/>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E30"/>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6F16"/>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B71"/>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724"/>
    <w:rsid w:val="00E63816"/>
    <w:rsid w:val="00E638F1"/>
    <w:rsid w:val="00E63AF4"/>
    <w:rsid w:val="00E63B43"/>
    <w:rsid w:val="00E63C46"/>
    <w:rsid w:val="00E63C49"/>
    <w:rsid w:val="00E63CB2"/>
    <w:rsid w:val="00E64DDF"/>
    <w:rsid w:val="00E64F4C"/>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C27"/>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810"/>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A4C"/>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625"/>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74"/>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8E5"/>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95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B99"/>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AD8"/>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434"/>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5E0"/>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31"/>
    <w:rsid w:val="00FF057C"/>
    <w:rsid w:val="00FF0922"/>
    <w:rsid w:val="00FF0CE5"/>
    <w:rsid w:val="00FF0CF1"/>
    <w:rsid w:val="00FF153F"/>
    <w:rsid w:val="00FF190C"/>
    <w:rsid w:val="00FF1A1D"/>
    <w:rsid w:val="00FF1AD0"/>
    <w:rsid w:val="00FF209B"/>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5684"/>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customStyle="1" w:styleId="ZDONTMODIFY">
    <w:name w:val="ZDONTMODIFY"/>
    <w:rsid w:val="00C75743"/>
  </w:style>
  <w:style w:type="character" w:customStyle="1" w:styleId="B11">
    <w:name w:val="B1 (文字)"/>
    <w:qFormat/>
    <w:rsid w:val="00C75743"/>
    <w:rPr>
      <w:lang w:eastAsia="en-US"/>
    </w:rPr>
  </w:style>
  <w:style w:type="paragraph" w:customStyle="1" w:styleId="3GPPHeader">
    <w:name w:val="3GPP_Header"/>
    <w:basedOn w:val="BodyText"/>
    <w:rsid w:val="002678A7"/>
    <w:pPr>
      <w:tabs>
        <w:tab w:val="left" w:pos="1701"/>
        <w:tab w:val="right" w:pos="9639"/>
      </w:tabs>
      <w:overflowPunct/>
      <w:autoSpaceDE/>
      <w:autoSpaceDN/>
      <w:adjustRightInd/>
      <w:spacing w:after="240"/>
      <w:textAlignment w:val="auto"/>
    </w:pPr>
    <w:rPr>
      <w:rFonts w:ascii="Arial" w:eastAsiaTheme="minorEastAsia" w:hAnsi="Arial"/>
      <w:b/>
      <w:sz w:val="24"/>
      <w:lang w:eastAsia="zh-CN"/>
    </w:rPr>
  </w:style>
  <w:style w:type="paragraph" w:customStyle="1" w:styleId="ObservationandProposal">
    <w:name w:val="Observation and Proposal"/>
    <w:basedOn w:val="Normal"/>
    <w:link w:val="ObservationandProposal0"/>
    <w:qFormat/>
    <w:rsid w:val="00AD1CB6"/>
    <w:pPr>
      <w:overflowPunct/>
      <w:autoSpaceDE/>
      <w:autoSpaceDN/>
      <w:adjustRightInd/>
      <w:ind w:left="1558" w:hangingChars="742" w:hanging="1558"/>
      <w:textAlignment w:val="auto"/>
    </w:pPr>
    <w:rPr>
      <w:rFonts w:ascii="Arial" w:eastAsia="BIZ UDPGothic" w:hAnsi="Arial" w:cstheme="minorBidi"/>
      <w:b/>
      <w:bCs/>
      <w:sz w:val="21"/>
      <w:szCs w:val="22"/>
      <w:lang w:val="en-US"/>
    </w:rPr>
  </w:style>
  <w:style w:type="character" w:customStyle="1" w:styleId="ObservationandProposal0">
    <w:name w:val="Observation and Proposal (文字)"/>
    <w:basedOn w:val="DefaultParagraphFont"/>
    <w:link w:val="ObservationandProposal"/>
    <w:rsid w:val="00AD1CB6"/>
    <w:rPr>
      <w:rFonts w:ascii="Arial" w:eastAsia="BIZ UDPGothic" w:hAnsi="Arial" w:cstheme="minorBidi"/>
      <w:b/>
      <w:bCs/>
      <w:sz w:val="21"/>
      <w:szCs w:val="22"/>
      <w:lang w:val="en-US" w:eastAsia="ja-JP"/>
    </w:rPr>
  </w:style>
  <w:style w:type="paragraph" w:customStyle="1" w:styleId="Proposal">
    <w:name w:val="Proposal"/>
    <w:basedOn w:val="BodyText"/>
    <w:rsid w:val="00BB339C"/>
    <w:pPr>
      <w:numPr>
        <w:numId w:val="38"/>
      </w:numPr>
      <w:tabs>
        <w:tab w:val="clear" w:pos="1304"/>
        <w:tab w:val="left" w:pos="1701"/>
      </w:tabs>
      <w:ind w:left="1701" w:hanging="1701"/>
      <w:jc w:val="both"/>
    </w:pPr>
    <w:rPr>
      <w:rFonts w:ascii="Arial" w:hAnsi="Arial"/>
      <w:b/>
      <w:bCs/>
      <w:lang w:eastAsia="zh-CN"/>
    </w:rPr>
  </w:style>
  <w:style w:type="paragraph" w:customStyle="1" w:styleId="Observation">
    <w:name w:val="Observation"/>
    <w:basedOn w:val="Proposal"/>
    <w:qFormat/>
    <w:rsid w:val="00BB339C"/>
    <w:pPr>
      <w:numPr>
        <w:numId w:val="39"/>
      </w:numPr>
      <w:ind w:left="1701" w:hanging="1701"/>
    </w:pPr>
    <w:rPr>
      <w:lang w:eastAsia="ja-JP"/>
    </w:rPr>
  </w:style>
  <w:style w:type="paragraph" w:styleId="TableofFigures">
    <w:name w:val="table of figures"/>
    <w:basedOn w:val="BodyText"/>
    <w:next w:val="Normal"/>
    <w:uiPriority w:val="99"/>
    <w:locked/>
    <w:rsid w:val="00247AA9"/>
    <w:pPr>
      <w:ind w:left="1701" w:hanging="1701"/>
    </w:pPr>
    <w:rPr>
      <w:rFonts w:ascii="Arial" w:hAnsi="Arial"/>
      <w:b/>
      <w:lang w:eastAsia="zh-CN"/>
    </w:rPr>
  </w:style>
  <w:style w:type="character" w:customStyle="1" w:styleId="CommentTextChar1">
    <w:name w:val="Comment Text Char1"/>
    <w:basedOn w:val="DefaultParagraphFont"/>
    <w:uiPriority w:val="99"/>
    <w:qFormat/>
    <w:rsid w:val="00AF2B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032391">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647BAF1-FF55-48E4-9CDA-05CDB4846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829</Words>
  <Characters>4395</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NR_pos_enh2</cp:lastModifiedBy>
  <cp:revision>30</cp:revision>
  <cp:lastPrinted>2017-05-08T10:55:00Z</cp:lastPrinted>
  <dcterms:created xsi:type="dcterms:W3CDTF">2024-02-18T16:18:00Z</dcterms:created>
  <dcterms:modified xsi:type="dcterms:W3CDTF">2024-02-19T14:05:00Z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